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  <w:t xml:space="preserve">1：  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  <w:t>青岛理工大学临沂校区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2020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  <w:t>年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合同聘任制专任教师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  <w:t>岗位需求汇总表</w:t>
      </w:r>
    </w:p>
    <w:tbl>
      <w:tblPr>
        <w:tblStyle w:val="3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590"/>
        <w:gridCol w:w="3082"/>
        <w:gridCol w:w="732"/>
        <w:gridCol w:w="5310"/>
        <w:gridCol w:w="17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人才需求方向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招聘要求(学历、学位)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土木与建筑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工程系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土木工程一级学科下结构工程、岩土工程、防震减灾及防护工程；全日制硕士研究生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本科阶段要求土木工程专业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环境设计或相关专业全日制硕士研究生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本科阶段要求环境设计或艺术设计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管理工程系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公共管理一级学科下各专业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5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工程造价、工程管理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或建筑与土木工程；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工商管理一级学科下各专业；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机械与电子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工程系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机械工程一级学科下各专业，全日制硕士研究生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交通运输工程一级学科下各专业，全日制硕士研究生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数学相关专业；全日制硕士研究生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马克思主义理论、中共党史、科学社会主义与国际共产主义运动、马克思主义哲学、政治经济学、法律、国际政治经济与国际关系等相关专业；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全日制硕士研究生。</w:t>
            </w:r>
            <w:bookmarkStart w:id="0" w:name="_GoBack"/>
            <w:bookmarkEnd w:id="0"/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379D4"/>
    <w:rsid w:val="476055B3"/>
    <w:rsid w:val="565C436B"/>
    <w:rsid w:val="645E34B3"/>
    <w:rsid w:val="72A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哇_小艳艳</cp:lastModifiedBy>
  <dcterms:modified xsi:type="dcterms:W3CDTF">2020-05-18T01:22:51Z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